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79E3E"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lang w:val="et-EE"/>
        </w:rPr>
        <w:t>Tartu Ülikooli juhitav keskus</w:t>
      </w:r>
      <w:r>
        <w:rPr>
          <w:rStyle w:val="normaltextrun"/>
          <w:rFonts w:ascii="Calibri" w:hAnsi="Calibri" w:cs="Calibri"/>
          <w:sz w:val="28"/>
          <w:szCs w:val="28"/>
          <w:lang w:val="et-EE"/>
        </w:rPr>
        <w:t> </w:t>
      </w:r>
      <w:r>
        <w:rPr>
          <w:rStyle w:val="normaltextrun"/>
          <w:rFonts w:ascii="Calibri" w:hAnsi="Calibri" w:cs="Calibri"/>
          <w:b/>
          <w:bCs/>
          <w:sz w:val="28"/>
          <w:szCs w:val="28"/>
          <w:lang w:val="et-EE"/>
        </w:rPr>
        <w:t>sai 30 miljonit eurot sünteetilise bioloogia digitaliseerimise platvormi arendamiseks</w:t>
      </w:r>
      <w:r>
        <w:rPr>
          <w:rStyle w:val="eop"/>
          <w:rFonts w:ascii="Calibri" w:hAnsi="Calibri" w:cs="Calibri"/>
          <w:sz w:val="28"/>
          <w:szCs w:val="28"/>
        </w:rPr>
        <w:t> </w:t>
      </w:r>
    </w:p>
    <w:p w14:paraId="01BE917C"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18"/>
          <w:szCs w:val="18"/>
          <w:lang w:val="et-EE"/>
        </w:rPr>
        <w:t>  </w:t>
      </w:r>
      <w:r>
        <w:rPr>
          <w:rStyle w:val="eop"/>
          <w:rFonts w:ascii="Segoe UI" w:hAnsi="Segoe UI" w:cs="Segoe UI"/>
          <w:sz w:val="18"/>
          <w:szCs w:val="18"/>
        </w:rPr>
        <w:t> </w:t>
      </w:r>
    </w:p>
    <w:p w14:paraId="06DFF72D"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lang w:val="et-EE"/>
        </w:rPr>
        <w:t xml:space="preserve">Tartu Ülikooli juhtimisel arendatav teadus- ja arenduskeskus ühendab sünteetilise bioloogia digitehnoloogiaga, et hõlbustada suurandmete põhjal </w:t>
      </w:r>
      <w:proofErr w:type="spellStart"/>
      <w:r>
        <w:rPr>
          <w:rStyle w:val="spellingerror"/>
          <w:rFonts w:ascii="Calibri" w:hAnsi="Calibri" w:cs="Calibri"/>
          <w:b/>
          <w:bCs/>
          <w:lang w:val="et-EE"/>
        </w:rPr>
        <w:t>biotööstuses</w:t>
      </w:r>
      <w:proofErr w:type="spellEnd"/>
      <w:r>
        <w:rPr>
          <w:rStyle w:val="normaltextrun"/>
          <w:rFonts w:ascii="Calibri" w:hAnsi="Calibri" w:cs="Calibri"/>
          <w:b/>
          <w:bCs/>
          <w:color w:val="D13438"/>
          <w:lang w:val="et-EE"/>
        </w:rPr>
        <w:t xml:space="preserve"> </w:t>
      </w:r>
      <w:r>
        <w:rPr>
          <w:rStyle w:val="normaltextrun"/>
          <w:rFonts w:ascii="Calibri" w:hAnsi="Calibri" w:cs="Calibri"/>
          <w:b/>
          <w:bCs/>
          <w:lang w:val="et-EE"/>
        </w:rPr>
        <w:t>vajalike rakkude disainimist ja anda seeläbi hoogu nii teadusele kui ka tööstuslikul biotehnoloogial põhineva uusettevõtluse arengule. Koostöös Tallinna Tehnikaülikooli ja Taani Tehnikaülikooliga arendatav keskus sai Euroopa Komisjonilt  15 miljonit eurot, teist sama palju investeerib Eesti riik.</w:t>
      </w:r>
      <w:r>
        <w:rPr>
          <w:rStyle w:val="normaltextrun"/>
          <w:rFonts w:ascii="Calibri" w:hAnsi="Calibri" w:cs="Calibri"/>
          <w:lang w:val="et-EE"/>
        </w:rPr>
        <w:t> </w:t>
      </w:r>
      <w:r>
        <w:rPr>
          <w:rStyle w:val="eop"/>
          <w:rFonts w:ascii="Calibri" w:hAnsi="Calibri" w:cs="Calibri"/>
        </w:rPr>
        <w:t> </w:t>
      </w:r>
    </w:p>
    <w:p w14:paraId="591A2482"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eop"/>
          <w:rFonts w:ascii="Segoe UI" w:hAnsi="Segoe UI" w:cs="Segoe UI"/>
          <w:sz w:val="18"/>
          <w:szCs w:val="18"/>
        </w:rPr>
        <w:t> </w:t>
      </w:r>
    </w:p>
    <w:p w14:paraId="5AF771AC"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t-EE"/>
        </w:rPr>
        <w:t xml:space="preserve">Euroopa Komisjoni toetuse pälvinud </w:t>
      </w:r>
      <w:r>
        <w:rPr>
          <w:rStyle w:val="normaltextrun"/>
          <w:rFonts w:ascii="Calibri" w:hAnsi="Calibri" w:cs="Calibri"/>
          <w:color w:val="000000"/>
          <w:sz w:val="22"/>
          <w:szCs w:val="22"/>
          <w:lang w:val="et-EE"/>
        </w:rPr>
        <w:t xml:space="preserve">DigiBio konsortsiumi juhi, Tartu Ülikooli </w:t>
      </w:r>
      <w:r>
        <w:rPr>
          <w:rStyle w:val="normaltextrun"/>
          <w:rFonts w:ascii="Calibri" w:hAnsi="Calibri" w:cs="Calibri"/>
          <w:sz w:val="22"/>
          <w:szCs w:val="22"/>
          <w:lang w:val="et-EE"/>
        </w:rPr>
        <w:t xml:space="preserve">molekulaarse süsteemibioloogia professori Mart Loogi sõnul on tänapäevane tehnoloogiline võimekus bioloogiliste andmete kogumiseks kasvatanud andmehulki mitu korda kiiremini, kui neid suudetakse analüüsida ja teaduses ära kasutada. Sellised suurandmed on näiteks genoomide järjestused või disainitud rakkude füsioloogia andmekogud. Sünteetiline bioloogia on mitut eriala ühendav uurimisvaldkond, mille eesmärk on luua uusi rakusüsteeme või kujundada looduses juba leiduvaid süsteeme ümber </w:t>
      </w:r>
      <w:proofErr w:type="spellStart"/>
      <w:r>
        <w:rPr>
          <w:rStyle w:val="spellingerror"/>
          <w:rFonts w:ascii="Calibri" w:hAnsi="Calibri" w:cs="Calibri"/>
          <w:sz w:val="22"/>
          <w:szCs w:val="22"/>
          <w:lang w:val="et-EE"/>
        </w:rPr>
        <w:t>biotehnoloogilisteks</w:t>
      </w:r>
      <w:proofErr w:type="spellEnd"/>
      <w:r>
        <w:rPr>
          <w:rStyle w:val="normaltextrun"/>
          <w:rFonts w:ascii="Calibri" w:hAnsi="Calibri" w:cs="Calibri"/>
          <w:sz w:val="22"/>
          <w:szCs w:val="22"/>
          <w:lang w:val="et-EE"/>
        </w:rPr>
        <w:t xml:space="preserve"> rakendusteks. Sel moel pannakse näiteks mikroorganismid tootma kemikaale ja </w:t>
      </w:r>
      <w:proofErr w:type="spellStart"/>
      <w:r>
        <w:rPr>
          <w:rStyle w:val="spellingerror"/>
          <w:rFonts w:ascii="Calibri" w:hAnsi="Calibri" w:cs="Calibri"/>
          <w:sz w:val="22"/>
          <w:szCs w:val="22"/>
          <w:lang w:val="et-EE"/>
        </w:rPr>
        <w:t>biomaterjale</w:t>
      </w:r>
      <w:proofErr w:type="spellEnd"/>
      <w:r>
        <w:rPr>
          <w:rStyle w:val="normaltextrun"/>
          <w:rFonts w:ascii="Calibri" w:hAnsi="Calibri" w:cs="Calibri"/>
          <w:sz w:val="22"/>
          <w:szCs w:val="22"/>
          <w:lang w:val="et-EE"/>
        </w:rPr>
        <w:t xml:space="preserve">, mida vajame naftakeemia sõltuvusest vabanemiseks. </w:t>
      </w:r>
      <w:r>
        <w:rPr>
          <w:rStyle w:val="normaltextrun"/>
          <w:rFonts w:ascii="Calibri" w:hAnsi="Calibri" w:cs="Calibri"/>
          <w:color w:val="000000"/>
          <w:sz w:val="22"/>
          <w:szCs w:val="22"/>
          <w:lang w:val="et-EE"/>
        </w:rPr>
        <w:t xml:space="preserve">„Et saavutada </w:t>
      </w:r>
      <w:r>
        <w:rPr>
          <w:rStyle w:val="normaltextrun"/>
          <w:rFonts w:ascii="Calibri" w:hAnsi="Calibri" w:cs="Calibri"/>
          <w:sz w:val="22"/>
          <w:szCs w:val="22"/>
          <w:lang w:val="et-EE"/>
        </w:rPr>
        <w:t xml:space="preserve">kvaliteedihüpe </w:t>
      </w:r>
      <w:r>
        <w:rPr>
          <w:rStyle w:val="normaltextrun"/>
          <w:rFonts w:ascii="Calibri" w:hAnsi="Calibri" w:cs="Calibri"/>
          <w:color w:val="000000"/>
          <w:sz w:val="22"/>
          <w:szCs w:val="22"/>
          <w:lang w:val="et-EE"/>
        </w:rPr>
        <w:t xml:space="preserve">nii valdkonna teadustöös kui ka </w:t>
      </w:r>
      <w:proofErr w:type="spellStart"/>
      <w:r>
        <w:rPr>
          <w:rStyle w:val="spellingerror"/>
          <w:rFonts w:ascii="Calibri" w:hAnsi="Calibri" w:cs="Calibri"/>
          <w:color w:val="000000"/>
          <w:sz w:val="22"/>
          <w:szCs w:val="22"/>
          <w:lang w:val="et-EE"/>
        </w:rPr>
        <w:t>biotööstuses</w:t>
      </w:r>
      <w:proofErr w:type="spellEnd"/>
      <w:r>
        <w:rPr>
          <w:rStyle w:val="normaltextrun"/>
          <w:rFonts w:ascii="Calibri" w:hAnsi="Calibri" w:cs="Calibri"/>
          <w:color w:val="000000"/>
          <w:sz w:val="22"/>
          <w:szCs w:val="22"/>
          <w:lang w:val="et-EE"/>
        </w:rPr>
        <w:t xml:space="preserve">, tuleb kiirendada rakkude </w:t>
      </w:r>
      <w:r>
        <w:rPr>
          <w:rStyle w:val="normaltextrun"/>
          <w:rFonts w:ascii="Calibri" w:hAnsi="Calibri" w:cs="Calibri"/>
          <w:sz w:val="22"/>
          <w:szCs w:val="22"/>
          <w:lang w:val="et-EE"/>
        </w:rPr>
        <w:t>disainimist</w:t>
      </w:r>
      <w:r>
        <w:rPr>
          <w:rStyle w:val="normaltextrun"/>
          <w:rFonts w:ascii="Calibri" w:hAnsi="Calibri" w:cs="Calibri"/>
          <w:color w:val="000000"/>
          <w:sz w:val="22"/>
          <w:szCs w:val="22"/>
          <w:lang w:val="et-EE"/>
        </w:rPr>
        <w:t xml:space="preserve">, ühendades suurandmeid tootvad </w:t>
      </w:r>
      <w:r>
        <w:rPr>
          <w:rStyle w:val="normaltextrun"/>
          <w:rFonts w:ascii="Calibri" w:hAnsi="Calibri" w:cs="Calibri"/>
          <w:sz w:val="22"/>
          <w:szCs w:val="22"/>
          <w:lang w:val="et-EE"/>
        </w:rPr>
        <w:t>bioloogilised laborikatsed</w:t>
      </w:r>
      <w:r>
        <w:rPr>
          <w:rStyle w:val="normaltextrun"/>
          <w:rFonts w:ascii="Calibri" w:hAnsi="Calibri" w:cs="Calibri"/>
          <w:color w:val="D13438"/>
          <w:sz w:val="22"/>
          <w:szCs w:val="22"/>
          <w:u w:val="single"/>
          <w:lang w:val="et-EE"/>
        </w:rPr>
        <w:t xml:space="preserve"> </w:t>
      </w:r>
      <w:r>
        <w:rPr>
          <w:rStyle w:val="normaltextrun"/>
          <w:rFonts w:ascii="Calibri" w:hAnsi="Calibri" w:cs="Calibri"/>
          <w:sz w:val="22"/>
          <w:szCs w:val="22"/>
          <w:lang w:val="et-EE"/>
        </w:rPr>
        <w:t>IT-tööriistadega, mis suudavad neid andmeid töödelda ning nende põhjal õppida ja uusi rakudisaine luua,“ selgitas Loog. </w:t>
      </w:r>
      <w:r>
        <w:rPr>
          <w:rStyle w:val="eop"/>
          <w:rFonts w:ascii="Calibri" w:hAnsi="Calibri" w:cs="Calibri"/>
          <w:sz w:val="22"/>
          <w:szCs w:val="22"/>
        </w:rPr>
        <w:t> </w:t>
      </w:r>
    </w:p>
    <w:p w14:paraId="61D0B7F6"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18"/>
          <w:szCs w:val="18"/>
          <w:lang w:val="et-EE"/>
        </w:rPr>
        <w:t>  </w:t>
      </w:r>
      <w:r>
        <w:rPr>
          <w:rStyle w:val="eop"/>
          <w:rFonts w:ascii="Segoe UI" w:hAnsi="Segoe UI" w:cs="Segoe UI"/>
          <w:sz w:val="18"/>
          <w:szCs w:val="18"/>
        </w:rPr>
        <w:t> </w:t>
      </w:r>
    </w:p>
    <w:p w14:paraId="1F2E4876"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lang w:val="et-EE"/>
        </w:rPr>
        <w:t xml:space="preserve">Arendatavas </w:t>
      </w:r>
      <w:hyperlink r:id="rId4" w:tgtFrame="_blank" w:history="1">
        <w:r>
          <w:rPr>
            <w:rStyle w:val="normaltextrun"/>
            <w:rFonts w:ascii="Calibri" w:hAnsi="Calibri" w:cs="Calibri"/>
            <w:color w:val="0563C1"/>
            <w:sz w:val="22"/>
            <w:szCs w:val="22"/>
            <w:u w:val="single"/>
            <w:lang w:val="et-EE"/>
          </w:rPr>
          <w:t>Eesti Bioloogilise Jätkusuutlikkuse Keskuses</w:t>
        </w:r>
      </w:hyperlink>
      <w:r>
        <w:rPr>
          <w:rStyle w:val="normaltextrun"/>
          <w:rFonts w:ascii="Calibri" w:hAnsi="Calibri" w:cs="Calibri"/>
          <w:color w:val="000000"/>
          <w:sz w:val="22"/>
          <w:szCs w:val="22"/>
          <w:lang w:val="et-EE"/>
        </w:rPr>
        <w:t xml:space="preserve"> just seda tehaksegi. Selleks rajatakse </w:t>
      </w:r>
      <w:r>
        <w:rPr>
          <w:rStyle w:val="normaltextrun"/>
          <w:rFonts w:ascii="Calibri" w:hAnsi="Calibri" w:cs="Calibri"/>
          <w:sz w:val="22"/>
          <w:szCs w:val="22"/>
          <w:lang w:val="et-EE"/>
        </w:rPr>
        <w:t xml:space="preserve">digitaliseeritud ja robotiseeritud rakusüsteemide </w:t>
      </w:r>
      <w:r>
        <w:rPr>
          <w:rStyle w:val="normaltextrun"/>
          <w:rFonts w:ascii="Calibri" w:hAnsi="Calibri" w:cs="Calibri"/>
          <w:color w:val="000000"/>
          <w:sz w:val="22"/>
          <w:szCs w:val="22"/>
          <w:lang w:val="et-EE"/>
        </w:rPr>
        <w:t xml:space="preserve">üksus (ingl </w:t>
      </w:r>
      <w:proofErr w:type="spellStart"/>
      <w:r>
        <w:rPr>
          <w:rStyle w:val="spellingerror"/>
          <w:rFonts w:ascii="Calibri" w:hAnsi="Calibri" w:cs="Calibri"/>
          <w:i/>
          <w:iCs/>
          <w:color w:val="000000"/>
          <w:sz w:val="22"/>
          <w:szCs w:val="22"/>
          <w:lang w:val="et-EE"/>
        </w:rPr>
        <w:t>biofoundry</w:t>
      </w:r>
      <w:proofErr w:type="spellEnd"/>
      <w:r>
        <w:rPr>
          <w:rStyle w:val="normaltextrun"/>
          <w:rFonts w:ascii="Calibri" w:hAnsi="Calibri" w:cs="Calibri"/>
          <w:color w:val="000000"/>
          <w:sz w:val="22"/>
          <w:szCs w:val="22"/>
          <w:lang w:val="et-EE"/>
        </w:rPr>
        <w:t>), mis on ühendatud suurandmete töötlemise ja masinõppega tegelevate IT-üksustega. Biosüsteemide</w:t>
      </w:r>
      <w:r>
        <w:rPr>
          <w:rStyle w:val="normaltextrun"/>
          <w:rFonts w:ascii="Calibri" w:hAnsi="Calibri" w:cs="Calibri"/>
          <w:sz w:val="22"/>
          <w:szCs w:val="22"/>
          <w:lang w:val="et-EE"/>
        </w:rPr>
        <w:t xml:space="preserve"> konstrueerimine on olemuselt sarnane igasuguse inseneritööga, mis koosneb disainimise, konstrueerimise, testimise ja õppimise tsüklitest. </w:t>
      </w:r>
      <w:r>
        <w:rPr>
          <w:rStyle w:val="normaltextrun"/>
          <w:rFonts w:ascii="Calibri" w:hAnsi="Calibri" w:cs="Calibri"/>
          <w:color w:val="000000"/>
          <w:sz w:val="22"/>
          <w:szCs w:val="22"/>
          <w:lang w:val="et-EE"/>
        </w:rPr>
        <w:t xml:space="preserve">Näiteks on võimalik spetsiaalselt </w:t>
      </w:r>
      <w:r>
        <w:rPr>
          <w:rStyle w:val="normaltextrun"/>
          <w:rFonts w:ascii="Calibri" w:hAnsi="Calibri" w:cs="Calibri"/>
          <w:sz w:val="22"/>
          <w:szCs w:val="22"/>
          <w:lang w:val="et-EE"/>
        </w:rPr>
        <w:t xml:space="preserve">muundatud </w:t>
      </w:r>
      <w:proofErr w:type="spellStart"/>
      <w:r>
        <w:rPr>
          <w:rStyle w:val="spellingerror"/>
          <w:rFonts w:ascii="Calibri" w:hAnsi="Calibri" w:cs="Calibri"/>
          <w:color w:val="000000"/>
          <w:sz w:val="22"/>
          <w:szCs w:val="22"/>
          <w:lang w:val="et-EE"/>
        </w:rPr>
        <w:t>atsetogeenseid</w:t>
      </w:r>
      <w:proofErr w:type="spellEnd"/>
      <w:r>
        <w:rPr>
          <w:rStyle w:val="normaltextrun"/>
          <w:rFonts w:ascii="Calibri" w:hAnsi="Calibri" w:cs="Calibri"/>
          <w:color w:val="000000"/>
          <w:sz w:val="22"/>
          <w:szCs w:val="22"/>
          <w:lang w:val="et-EE"/>
        </w:rPr>
        <w:t xml:space="preserve"> baktereid heitgaasidega toites toota kütuseid või muid keemiatööstuses olulisi lähteaineid. Seni on nende bakterite tootlikkuse parandamiseks tulnud sobivaid geenimutatsioone käsitsi luua ja otsida. Digitaliseerimine võimaldaks kasutada parimate kombinatsioonide leidmiseks masinõpet ning muuta </w:t>
      </w:r>
      <w:proofErr w:type="spellStart"/>
      <w:r>
        <w:rPr>
          <w:rStyle w:val="spellingerror"/>
          <w:rFonts w:ascii="Calibri" w:hAnsi="Calibri" w:cs="Calibri"/>
          <w:color w:val="000000"/>
          <w:sz w:val="22"/>
          <w:szCs w:val="22"/>
          <w:lang w:val="et-EE"/>
        </w:rPr>
        <w:t>bioandmetest</w:t>
      </w:r>
      <w:proofErr w:type="spellEnd"/>
      <w:r>
        <w:rPr>
          <w:rStyle w:val="normaltextrun"/>
          <w:rFonts w:ascii="Calibri" w:hAnsi="Calibri" w:cs="Calibri"/>
          <w:color w:val="000000"/>
          <w:sz w:val="22"/>
          <w:szCs w:val="22"/>
          <w:lang w:val="et-EE"/>
        </w:rPr>
        <w:t xml:space="preserve"> õppimise ja nende põhjal optimaalsete rakkude loomise palju kiiremaks ja tõhusamaks. </w:t>
      </w:r>
      <w:r>
        <w:rPr>
          <w:rStyle w:val="normaltextrun"/>
          <w:rFonts w:ascii="Calibri" w:hAnsi="Calibri" w:cs="Calibri"/>
          <w:sz w:val="22"/>
          <w:szCs w:val="22"/>
          <w:lang w:val="et-EE"/>
        </w:rPr>
        <w:t>„Põhimõtteliselt on tegu ülimalt kiirendatud bioloogilise evolutsiooniga, mida tõhustab ratsionaalne disain infotehnoloogia ja insener-tehniliste tsüklite kaudu,“ selgitas Loog.  </w:t>
      </w:r>
      <w:r>
        <w:rPr>
          <w:rStyle w:val="eop"/>
          <w:rFonts w:ascii="Calibri" w:hAnsi="Calibri" w:cs="Calibri"/>
          <w:sz w:val="22"/>
          <w:szCs w:val="22"/>
        </w:rPr>
        <w:t> </w:t>
      </w:r>
    </w:p>
    <w:p w14:paraId="4D9EA684"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18"/>
          <w:szCs w:val="18"/>
          <w:lang w:val="et-EE"/>
        </w:rPr>
        <w:t>  </w:t>
      </w:r>
      <w:r>
        <w:rPr>
          <w:rStyle w:val="eop"/>
          <w:rFonts w:ascii="Segoe UI" w:hAnsi="Segoe UI" w:cs="Segoe UI"/>
          <w:sz w:val="18"/>
          <w:szCs w:val="18"/>
        </w:rPr>
        <w:t> </w:t>
      </w:r>
    </w:p>
    <w:p w14:paraId="5A66F303"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t-EE"/>
        </w:rPr>
        <w:t xml:space="preserve">Keskuse teine oluline tegevussuund on tööstuslik biotehnoloogia ja selleks vajalike suurandmetega seotud uusettevõtluse arendamine. Eesmärk on ühendada Eesti maailmatasemel IT-sektor siinse sünteetilise bioloogia teaduspädevusega. Bioloogia digitaliseerimine on Loogi sõnul kiiresti arenev valdkond, mis loob võimalusi digilahenduste arendamiseks biotehnoloogia sektoris. Keskuse juurde loodav uusettevõtluse kiirendi aitab tippteadusel majandusse jõuda. „Uus IT-ettevõtluse laine, mis põhineb just </w:t>
      </w:r>
      <w:proofErr w:type="spellStart"/>
      <w:r>
        <w:rPr>
          <w:rStyle w:val="spellingerror"/>
          <w:rFonts w:ascii="Calibri" w:hAnsi="Calibri" w:cs="Calibri"/>
          <w:sz w:val="22"/>
          <w:szCs w:val="22"/>
          <w:lang w:val="et-EE"/>
        </w:rPr>
        <w:t>biotööstuses</w:t>
      </w:r>
      <w:proofErr w:type="spellEnd"/>
      <w:r>
        <w:rPr>
          <w:rStyle w:val="normaltextrun"/>
          <w:rFonts w:ascii="Calibri" w:hAnsi="Calibri" w:cs="Calibri"/>
          <w:sz w:val="22"/>
          <w:szCs w:val="22"/>
          <w:lang w:val="et-EE"/>
        </w:rPr>
        <w:t xml:space="preserve"> kasutavate suurandmete töötlemisel, on maailmas juba alanud. Meie teadus- ja arenduskeskus annaks selleks kombinatsioonis tugeva Eesti IT-sektoriga hea lähtekoha,“ ütles Loog. </w:t>
      </w:r>
      <w:r>
        <w:rPr>
          <w:rStyle w:val="eop"/>
          <w:rFonts w:ascii="Calibri" w:hAnsi="Calibri" w:cs="Calibri"/>
          <w:sz w:val="22"/>
          <w:szCs w:val="22"/>
        </w:rPr>
        <w:t> </w:t>
      </w:r>
    </w:p>
    <w:p w14:paraId="3A85AADC"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4F87B8F"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lang w:val="et-EE"/>
        </w:rPr>
        <w:t xml:space="preserve">Välispartnerina osaleb konsortsiumis Taani Tehnikaülikooli </w:t>
      </w:r>
      <w:proofErr w:type="spellStart"/>
      <w:r>
        <w:rPr>
          <w:rStyle w:val="spellingerror"/>
          <w:rFonts w:ascii="Calibri" w:hAnsi="Calibri" w:cs="Calibri"/>
          <w:color w:val="000000"/>
          <w:sz w:val="22"/>
          <w:szCs w:val="22"/>
          <w:lang w:val="et-EE"/>
        </w:rPr>
        <w:t>Novo</w:t>
      </w:r>
      <w:proofErr w:type="spellEnd"/>
      <w:r>
        <w:rPr>
          <w:rStyle w:val="normaltextrun"/>
          <w:rFonts w:ascii="Calibri" w:hAnsi="Calibri" w:cs="Calibri"/>
          <w:color w:val="000000"/>
          <w:sz w:val="22"/>
          <w:szCs w:val="22"/>
          <w:lang w:val="et-EE"/>
        </w:rPr>
        <w:t xml:space="preserve"> Nordiski Fondi bioloogilise jätkusuutlikkuse keskus (</w:t>
      </w:r>
      <w:proofErr w:type="spellStart"/>
      <w:r>
        <w:rPr>
          <w:rStyle w:val="spellingerror"/>
          <w:rFonts w:ascii="Calibri" w:hAnsi="Calibri" w:cs="Calibri"/>
          <w:color w:val="000000"/>
          <w:sz w:val="22"/>
          <w:szCs w:val="22"/>
          <w:lang w:val="et-EE"/>
        </w:rPr>
        <w:t>Novo</w:t>
      </w:r>
      <w:proofErr w:type="spellEnd"/>
      <w:r>
        <w:rPr>
          <w:rStyle w:val="normaltextrun"/>
          <w:rFonts w:ascii="Calibri" w:hAnsi="Calibri" w:cs="Calibri"/>
          <w:color w:val="000000"/>
          <w:sz w:val="22"/>
          <w:szCs w:val="22"/>
          <w:lang w:val="et-EE"/>
        </w:rPr>
        <w:t xml:space="preserve"> Nordisk Foundation </w:t>
      </w:r>
      <w:proofErr w:type="spellStart"/>
      <w:r>
        <w:rPr>
          <w:rStyle w:val="spellingerror"/>
          <w:rFonts w:ascii="Calibri" w:hAnsi="Calibri" w:cs="Calibri"/>
          <w:color w:val="000000"/>
          <w:sz w:val="22"/>
          <w:szCs w:val="22"/>
          <w:lang w:val="et-EE"/>
        </w:rPr>
        <w:t>Centre</w:t>
      </w:r>
      <w:proofErr w:type="spellEnd"/>
      <w:r>
        <w:rPr>
          <w:rStyle w:val="normaltextrun"/>
          <w:rFonts w:ascii="Calibri" w:hAnsi="Calibri" w:cs="Calibri"/>
          <w:color w:val="000000"/>
          <w:sz w:val="22"/>
          <w:szCs w:val="22"/>
          <w:lang w:val="et-EE"/>
        </w:rPr>
        <w:t xml:space="preserve"> </w:t>
      </w:r>
      <w:proofErr w:type="spellStart"/>
      <w:r>
        <w:rPr>
          <w:rStyle w:val="spellingerror"/>
          <w:rFonts w:ascii="Calibri" w:hAnsi="Calibri" w:cs="Calibri"/>
          <w:color w:val="000000"/>
          <w:sz w:val="22"/>
          <w:szCs w:val="22"/>
          <w:lang w:val="et-EE"/>
        </w:rPr>
        <w:t>for</w:t>
      </w:r>
      <w:proofErr w:type="spellEnd"/>
      <w:r>
        <w:rPr>
          <w:rStyle w:val="normaltextrun"/>
          <w:rFonts w:ascii="Calibri" w:hAnsi="Calibri" w:cs="Calibri"/>
          <w:color w:val="000000"/>
          <w:sz w:val="22"/>
          <w:szCs w:val="22"/>
          <w:lang w:val="et-EE"/>
        </w:rPr>
        <w:t xml:space="preserve"> </w:t>
      </w:r>
      <w:proofErr w:type="spellStart"/>
      <w:r>
        <w:rPr>
          <w:rStyle w:val="spellingerror"/>
          <w:rFonts w:ascii="Calibri" w:hAnsi="Calibri" w:cs="Calibri"/>
          <w:color w:val="000000"/>
          <w:sz w:val="22"/>
          <w:szCs w:val="22"/>
          <w:lang w:val="et-EE"/>
        </w:rPr>
        <w:t>Biosustainability</w:t>
      </w:r>
      <w:proofErr w:type="spellEnd"/>
      <w:r>
        <w:rPr>
          <w:rStyle w:val="normaltextrun"/>
          <w:rFonts w:ascii="Calibri" w:hAnsi="Calibri" w:cs="Calibri"/>
          <w:color w:val="000000"/>
          <w:sz w:val="22"/>
          <w:szCs w:val="22"/>
          <w:lang w:val="et-EE"/>
        </w:rPr>
        <w:t xml:space="preserve">), kus on maailmas ainulaadne teadmus </w:t>
      </w:r>
      <w:r>
        <w:rPr>
          <w:rStyle w:val="normaltextrun"/>
          <w:rFonts w:ascii="Calibri" w:hAnsi="Calibri" w:cs="Calibri"/>
          <w:sz w:val="22"/>
          <w:szCs w:val="22"/>
          <w:lang w:val="et-EE"/>
        </w:rPr>
        <w:t>bioloogia digitaliseerimise</w:t>
      </w:r>
      <w:r>
        <w:rPr>
          <w:rStyle w:val="normaltextrun"/>
          <w:rFonts w:ascii="Calibri" w:hAnsi="Calibri" w:cs="Calibri"/>
          <w:color w:val="000000"/>
          <w:sz w:val="22"/>
          <w:szCs w:val="22"/>
          <w:lang w:val="et-EE"/>
        </w:rPr>
        <w:t xml:space="preserve"> ala</w:t>
      </w:r>
      <w:r>
        <w:rPr>
          <w:rStyle w:val="normaltextrun"/>
          <w:rFonts w:ascii="Calibri" w:hAnsi="Calibri" w:cs="Calibri"/>
          <w:sz w:val="22"/>
          <w:szCs w:val="22"/>
          <w:lang w:val="et-EE"/>
        </w:rPr>
        <w:t>l. Taani keskuse</w:t>
      </w:r>
      <w:r>
        <w:rPr>
          <w:rStyle w:val="normaltextrun"/>
          <w:rFonts w:ascii="Calibri" w:hAnsi="Calibri" w:cs="Calibri"/>
          <w:color w:val="242424"/>
          <w:sz w:val="22"/>
          <w:szCs w:val="22"/>
          <w:shd w:val="clear" w:color="auto" w:fill="FFFFFF"/>
          <w:lang w:val="et-EE"/>
        </w:rPr>
        <w:t xml:space="preserve"> tehnoloogiajuht professor Lars Nielsen tunnustab Eesti tugevat IT-kogukonda ja ootab huviga koostööd digitaalse bioloogia uudse raamistiku väljatöötamisel, mis aitab pakkuda </w:t>
      </w:r>
      <w:proofErr w:type="spellStart"/>
      <w:r>
        <w:rPr>
          <w:rStyle w:val="spellingerror"/>
          <w:rFonts w:ascii="Calibri" w:hAnsi="Calibri" w:cs="Calibri"/>
          <w:color w:val="242424"/>
          <w:sz w:val="22"/>
          <w:szCs w:val="22"/>
          <w:shd w:val="clear" w:color="auto" w:fill="FFFFFF"/>
          <w:lang w:val="et-EE"/>
        </w:rPr>
        <w:t>kestlikke</w:t>
      </w:r>
      <w:proofErr w:type="spellEnd"/>
      <w:r>
        <w:rPr>
          <w:rStyle w:val="normaltextrun"/>
          <w:rFonts w:ascii="Calibri" w:hAnsi="Calibri" w:cs="Calibri"/>
          <w:color w:val="242424"/>
          <w:sz w:val="22"/>
          <w:szCs w:val="22"/>
          <w:shd w:val="clear" w:color="auto" w:fill="FFFFFF"/>
          <w:lang w:val="et-EE"/>
        </w:rPr>
        <w:t xml:space="preserve"> lahendusi paljudele põletavatele ühiskonnaprobleemidele.</w:t>
      </w:r>
      <w:r>
        <w:rPr>
          <w:rStyle w:val="normaltextrun"/>
          <w:rFonts w:ascii="Calibri" w:hAnsi="Calibri" w:cs="Calibri"/>
          <w:sz w:val="22"/>
          <w:szCs w:val="22"/>
          <w:lang w:val="et-EE"/>
        </w:rPr>
        <w:t xml:space="preserve"> „Taani mudelit rakendame ka Eestis, saades seeläbi osaks üleilmsest võrgustikust, mis tegeleb bioloogia suurandmetega ja rakusüsteemide automatiseeritud konstrueerimisega. Sel tasemel rahvusvaheline </w:t>
      </w:r>
      <w:proofErr w:type="spellStart"/>
      <w:r>
        <w:rPr>
          <w:rStyle w:val="spellingerror"/>
          <w:rFonts w:ascii="Calibri" w:hAnsi="Calibri" w:cs="Calibri"/>
          <w:sz w:val="22"/>
          <w:szCs w:val="22"/>
          <w:lang w:val="et-EE"/>
        </w:rPr>
        <w:t>võrgustumine</w:t>
      </w:r>
      <w:proofErr w:type="spellEnd"/>
      <w:r>
        <w:rPr>
          <w:rStyle w:val="normaltextrun"/>
          <w:rFonts w:ascii="Calibri" w:hAnsi="Calibri" w:cs="Calibri"/>
          <w:sz w:val="22"/>
          <w:szCs w:val="22"/>
          <w:lang w:val="et-EE"/>
        </w:rPr>
        <w:t xml:space="preserve"> avab kohalikule biotehnoloogia </w:t>
      </w:r>
      <w:r>
        <w:rPr>
          <w:rStyle w:val="normaltextrun"/>
          <w:rFonts w:ascii="Calibri" w:hAnsi="Calibri" w:cs="Calibri"/>
          <w:sz w:val="22"/>
          <w:szCs w:val="22"/>
          <w:lang w:val="et-EE"/>
        </w:rPr>
        <w:lastRenderedPageBreak/>
        <w:t>teadus- ja ettevõtlussektorile suurepärased võimalused ka Euroopa roheleppega seatud eesmärkide saavutamiseks,“ ütles Loog.  </w:t>
      </w:r>
      <w:r>
        <w:rPr>
          <w:rStyle w:val="eop"/>
          <w:rFonts w:ascii="Calibri" w:hAnsi="Calibri" w:cs="Calibri"/>
          <w:sz w:val="22"/>
          <w:szCs w:val="22"/>
        </w:rPr>
        <w:t> </w:t>
      </w:r>
    </w:p>
    <w:p w14:paraId="3BA8FB49"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18"/>
          <w:szCs w:val="18"/>
          <w:lang w:val="et-EE"/>
        </w:rPr>
        <w:t>  </w:t>
      </w:r>
      <w:r>
        <w:rPr>
          <w:rStyle w:val="eop"/>
          <w:rFonts w:ascii="Segoe UI" w:hAnsi="Segoe UI" w:cs="Segoe UI"/>
          <w:sz w:val="18"/>
          <w:szCs w:val="18"/>
        </w:rPr>
        <w:t> </w:t>
      </w:r>
    </w:p>
    <w:p w14:paraId="5CBCED4B"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lang w:val="et-EE"/>
        </w:rPr>
        <w:t>Keskus ühendab pea kogu Eesti sünteetilise bioloogia pädevuse, kaasates partnerina Tallinna Tehnikaülikooli biotehnoloogia töörühmad</w:t>
      </w:r>
      <w:r>
        <w:rPr>
          <w:rStyle w:val="normaltextrun"/>
          <w:rFonts w:ascii="Calibri" w:hAnsi="Calibri" w:cs="Calibri"/>
          <w:sz w:val="22"/>
          <w:szCs w:val="22"/>
          <w:lang w:val="et-EE"/>
        </w:rPr>
        <w:t xml:space="preserve">. Tehnikaülikooli keemia- ja biotehnoloogia instituudi kaasprofessor </w:t>
      </w:r>
      <w:proofErr w:type="spellStart"/>
      <w:r>
        <w:rPr>
          <w:rStyle w:val="spellingerror"/>
          <w:rFonts w:ascii="Calibri" w:hAnsi="Calibri" w:cs="Calibri"/>
          <w:sz w:val="22"/>
          <w:szCs w:val="22"/>
          <w:lang w:val="et-EE"/>
        </w:rPr>
        <w:t>tenuuris</w:t>
      </w:r>
      <w:proofErr w:type="spellEnd"/>
      <w:r>
        <w:rPr>
          <w:rStyle w:val="normaltextrun"/>
          <w:rFonts w:ascii="Calibri" w:hAnsi="Calibri" w:cs="Calibri"/>
          <w:sz w:val="22"/>
          <w:szCs w:val="22"/>
          <w:lang w:val="et-EE"/>
        </w:rPr>
        <w:t xml:space="preserve"> </w:t>
      </w:r>
      <w:proofErr w:type="spellStart"/>
      <w:r>
        <w:rPr>
          <w:rStyle w:val="normaltextrun"/>
          <w:rFonts w:ascii="Calibri" w:hAnsi="Calibri" w:cs="Calibri"/>
          <w:sz w:val="22"/>
          <w:szCs w:val="22"/>
          <w:lang w:val="et-EE"/>
        </w:rPr>
        <w:t>Petri</w:t>
      </w:r>
      <w:proofErr w:type="spellEnd"/>
      <w:r>
        <w:rPr>
          <w:rStyle w:val="normaltextrun"/>
          <w:rFonts w:ascii="Calibri" w:hAnsi="Calibri" w:cs="Calibri"/>
          <w:sz w:val="22"/>
          <w:szCs w:val="22"/>
          <w:lang w:val="et-EE"/>
        </w:rPr>
        <w:t>-Jaan Lahtvee sõnas, et  loodav automatiseeritud platvorm avardab võimalusi nii teadustööks kui ka sektorite koostööks, olles kättesaadav kõikidele Eesti ülikoolidele ja biotehnoloogia ettevõtetele.  </w:t>
      </w:r>
      <w:r>
        <w:rPr>
          <w:rStyle w:val="eop"/>
          <w:rFonts w:ascii="Calibri" w:hAnsi="Calibri" w:cs="Calibri"/>
          <w:sz w:val="22"/>
          <w:szCs w:val="22"/>
        </w:rPr>
        <w:t> </w:t>
      </w:r>
    </w:p>
    <w:p w14:paraId="56E844EA"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A8A9B7"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lang w:val="et-EE"/>
        </w:rPr>
        <w:t xml:space="preserve">Sünteetilise bioloogia uurimissuund Tartus on rahvusvaheliselt mõjukas. Selle arendamist on toetanud nii mainekas Euroopa Teadusnõukogu (ERC) grant kui ka Euroopa Komisjoni toetused sünteetilise bioloogia (ERA õppetool </w:t>
      </w:r>
      <w:proofErr w:type="spellStart"/>
      <w:r>
        <w:rPr>
          <w:rStyle w:val="spellingerror"/>
          <w:rFonts w:ascii="Calibri" w:hAnsi="Calibri" w:cs="Calibri"/>
          <w:color w:val="000000"/>
          <w:sz w:val="22"/>
          <w:szCs w:val="22"/>
          <w:shd w:val="clear" w:color="auto" w:fill="FFFFFF"/>
          <w:lang w:val="et-EE"/>
        </w:rPr>
        <w:t>SynBioTEC</w:t>
      </w:r>
      <w:proofErr w:type="spellEnd"/>
      <w:r>
        <w:rPr>
          <w:rStyle w:val="normaltextrun"/>
          <w:rFonts w:ascii="Calibri" w:hAnsi="Calibri" w:cs="Calibri"/>
          <w:color w:val="000000"/>
          <w:sz w:val="22"/>
          <w:szCs w:val="22"/>
          <w:shd w:val="clear" w:color="auto" w:fill="FFFFFF"/>
          <w:lang w:val="et-EE"/>
        </w:rPr>
        <w:t xml:space="preserve">) ja gaasfermentatsiooni tehnoloogia (ERA õppetool </w:t>
      </w:r>
      <w:hyperlink r:id="rId5" w:tgtFrame="_blank" w:history="1">
        <w:proofErr w:type="spellStart"/>
        <w:r>
          <w:rPr>
            <w:rStyle w:val="normaltextrun"/>
            <w:rFonts w:ascii="Calibri" w:hAnsi="Calibri" w:cs="Calibri"/>
            <w:color w:val="0563C1"/>
            <w:u w:val="single"/>
            <w:lang w:val="et-EE"/>
          </w:rPr>
          <w:t>GasFermTEC</w:t>
        </w:r>
        <w:proofErr w:type="spellEnd"/>
      </w:hyperlink>
      <w:r>
        <w:rPr>
          <w:rStyle w:val="normaltextrun"/>
          <w:rFonts w:ascii="Calibri" w:hAnsi="Calibri" w:cs="Calibri"/>
          <w:color w:val="000000"/>
          <w:sz w:val="22"/>
          <w:szCs w:val="22"/>
          <w:u w:val="single"/>
          <w:lang w:val="et-EE"/>
        </w:rPr>
        <w:t>)</w:t>
      </w:r>
      <w:r>
        <w:rPr>
          <w:rStyle w:val="normaltextrun"/>
          <w:rFonts w:ascii="Calibri" w:hAnsi="Calibri" w:cs="Calibri"/>
          <w:sz w:val="22"/>
          <w:szCs w:val="22"/>
          <w:lang w:val="et-EE"/>
        </w:rPr>
        <w:t xml:space="preserve"> alase teadus-</w:t>
      </w:r>
      <w:r>
        <w:rPr>
          <w:rStyle w:val="normaltextrun"/>
          <w:rFonts w:ascii="Calibri" w:hAnsi="Calibri" w:cs="Calibri"/>
          <w:sz w:val="22"/>
          <w:szCs w:val="22"/>
          <w:shd w:val="clear" w:color="auto" w:fill="FFFFFF"/>
          <w:lang w:val="et-EE"/>
        </w:rPr>
        <w:t xml:space="preserve"> </w:t>
      </w:r>
      <w:r>
        <w:rPr>
          <w:rStyle w:val="normaltextrun"/>
          <w:rFonts w:ascii="Calibri" w:hAnsi="Calibri" w:cs="Calibri"/>
          <w:color w:val="000000"/>
          <w:sz w:val="22"/>
          <w:szCs w:val="22"/>
          <w:shd w:val="clear" w:color="auto" w:fill="FFFFFF"/>
          <w:lang w:val="et-EE"/>
        </w:rPr>
        <w:t xml:space="preserve">ja õppetöö arendamiseks. „Eesti Bioloogilise Jätkusuutlikkuse Keskusele pandi alus just nende projektide raames. Algav suurprojekt võimaldab keskuse täismahus välja arendada ning võimendada nii valdkonna teadustegevust kui ka teadmussiiret,” ütles Loog. </w:t>
      </w:r>
      <w:r>
        <w:rPr>
          <w:rStyle w:val="normaltextrun"/>
          <w:rFonts w:ascii="Calibri" w:hAnsi="Calibri" w:cs="Calibri"/>
          <w:color w:val="000000"/>
          <w:sz w:val="22"/>
          <w:szCs w:val="22"/>
          <w:lang w:val="et-EE"/>
        </w:rPr>
        <w:t xml:space="preserve">Tartus arendatav keskus on esimene omataoline Baltimaades ning toetab kogu Euroopa </w:t>
      </w:r>
      <w:proofErr w:type="spellStart"/>
      <w:r>
        <w:rPr>
          <w:rStyle w:val="spellingerror"/>
          <w:rFonts w:ascii="Calibri" w:hAnsi="Calibri" w:cs="Calibri"/>
          <w:color w:val="000000"/>
          <w:sz w:val="22"/>
          <w:szCs w:val="22"/>
          <w:lang w:val="et-EE"/>
        </w:rPr>
        <w:t>biomajanduse</w:t>
      </w:r>
      <w:proofErr w:type="spellEnd"/>
      <w:r>
        <w:rPr>
          <w:rStyle w:val="normaltextrun"/>
          <w:rFonts w:ascii="Calibri" w:hAnsi="Calibri" w:cs="Calibri"/>
          <w:color w:val="000000"/>
          <w:sz w:val="22"/>
          <w:szCs w:val="22"/>
          <w:lang w:val="et-EE"/>
        </w:rPr>
        <w:t xml:space="preserve"> arengut ja kliimaeesmärkide saavutamist. </w:t>
      </w:r>
      <w:r>
        <w:rPr>
          <w:rStyle w:val="eop"/>
          <w:rFonts w:ascii="Calibri" w:hAnsi="Calibri" w:cs="Calibri"/>
          <w:color w:val="000000"/>
          <w:sz w:val="22"/>
          <w:szCs w:val="22"/>
        </w:rPr>
        <w:t> </w:t>
      </w:r>
    </w:p>
    <w:p w14:paraId="0C8389C1"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18"/>
          <w:szCs w:val="18"/>
          <w:lang w:val="et-EE"/>
        </w:rPr>
        <w:t>  </w:t>
      </w:r>
      <w:r>
        <w:rPr>
          <w:rStyle w:val="eop"/>
          <w:rFonts w:ascii="Segoe UI" w:hAnsi="Segoe UI" w:cs="Segoe UI"/>
          <w:sz w:val="18"/>
          <w:szCs w:val="18"/>
        </w:rPr>
        <w:t> </w:t>
      </w:r>
    </w:p>
    <w:p w14:paraId="2D487466"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color w:val="000000"/>
          <w:sz w:val="22"/>
          <w:szCs w:val="22"/>
          <w:lang w:val="et-EE"/>
        </w:rPr>
        <w:t>Te</w:t>
      </w:r>
      <w:r>
        <w:rPr>
          <w:rStyle w:val="spellingerror"/>
          <w:rFonts w:ascii="Calibri" w:hAnsi="Calibri" w:cs="Calibri"/>
          <w:sz w:val="22"/>
          <w:szCs w:val="22"/>
          <w:lang w:val="et-EE"/>
        </w:rPr>
        <w:t>aming</w:t>
      </w:r>
      <w:proofErr w:type="spellEnd"/>
      <w:r>
        <w:rPr>
          <w:rStyle w:val="normaltextrun"/>
          <w:rFonts w:ascii="Calibri" w:hAnsi="Calibri" w:cs="Calibri"/>
          <w:color w:val="000000"/>
          <w:sz w:val="22"/>
          <w:szCs w:val="22"/>
          <w:lang w:val="et-EE"/>
        </w:rPr>
        <w:t xml:space="preserve"> </w:t>
      </w:r>
      <w:proofErr w:type="spellStart"/>
      <w:r>
        <w:rPr>
          <w:rStyle w:val="spellingerror"/>
          <w:rFonts w:ascii="Calibri" w:hAnsi="Calibri" w:cs="Calibri"/>
          <w:color w:val="000000"/>
          <w:sz w:val="22"/>
          <w:szCs w:val="22"/>
          <w:lang w:val="et-EE"/>
        </w:rPr>
        <w:t>for</w:t>
      </w:r>
      <w:proofErr w:type="spellEnd"/>
      <w:r>
        <w:rPr>
          <w:rStyle w:val="normaltextrun"/>
          <w:rFonts w:ascii="Calibri" w:hAnsi="Calibri" w:cs="Calibri"/>
          <w:color w:val="000000"/>
          <w:sz w:val="22"/>
          <w:szCs w:val="22"/>
          <w:lang w:val="et-EE"/>
        </w:rPr>
        <w:t xml:space="preserve"> </w:t>
      </w:r>
      <w:proofErr w:type="spellStart"/>
      <w:r>
        <w:rPr>
          <w:rStyle w:val="spellingerror"/>
          <w:rFonts w:ascii="Calibri" w:hAnsi="Calibri" w:cs="Calibri"/>
          <w:color w:val="000000"/>
          <w:sz w:val="22"/>
          <w:szCs w:val="22"/>
          <w:lang w:val="et-EE"/>
        </w:rPr>
        <w:t>Excellence</w:t>
      </w:r>
      <w:proofErr w:type="spellEnd"/>
      <w:r>
        <w:rPr>
          <w:rStyle w:val="normaltextrun"/>
          <w:rFonts w:ascii="Calibri" w:hAnsi="Calibri" w:cs="Calibri"/>
          <w:color w:val="000000"/>
          <w:sz w:val="22"/>
          <w:szCs w:val="22"/>
          <w:lang w:val="et-EE"/>
        </w:rPr>
        <w:t xml:space="preserve"> on Euroopa Liidu teadus- ja innovatsiooni raamprogrammi „Euroopa Horisont“ rahastusmeede, mis toetab Euroopa teadusasutuste koostööd, et parandada teadus- ja innovatsioonivõimekust ning kasvatada piirkonna majanduse </w:t>
      </w:r>
      <w:r>
        <w:rPr>
          <w:rStyle w:val="normaltextrun"/>
          <w:rFonts w:ascii="Calibri" w:hAnsi="Calibri" w:cs="Calibri"/>
          <w:sz w:val="22"/>
          <w:szCs w:val="22"/>
          <w:lang w:val="et-EE"/>
        </w:rPr>
        <w:t>konkurentsivõimet. Seekordses taotlusvoorus pälvis rahastuse kaks Tartu Ülikooli projekti. Mõlemad projekt algavad 2023. aasta jooksul ja vältab kuus aastat. </w:t>
      </w:r>
      <w:r>
        <w:rPr>
          <w:rStyle w:val="eop"/>
          <w:rFonts w:ascii="Calibri" w:hAnsi="Calibri" w:cs="Calibri"/>
          <w:sz w:val="22"/>
          <w:szCs w:val="22"/>
        </w:rPr>
        <w:t> </w:t>
      </w:r>
    </w:p>
    <w:p w14:paraId="4FA64B3D"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9A1495D" w14:textId="77777777"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t-EE"/>
        </w:rPr>
        <w:t>Lisateave:  </w:t>
      </w:r>
      <w:r>
        <w:rPr>
          <w:rStyle w:val="eop"/>
          <w:rFonts w:ascii="Calibri" w:hAnsi="Calibri" w:cs="Calibri"/>
          <w:sz w:val="22"/>
          <w:szCs w:val="22"/>
        </w:rPr>
        <w:t> </w:t>
      </w:r>
    </w:p>
    <w:p w14:paraId="7B884554" w14:textId="1069DDDA" w:rsidR="00E77877" w:rsidRDefault="00E77877" w:rsidP="00E778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t-EE"/>
        </w:rPr>
        <w:t>Mart Loog</w:t>
      </w:r>
      <w:r>
        <w:rPr>
          <w:rStyle w:val="normaltextrun"/>
          <w:rFonts w:ascii="Calibri" w:hAnsi="Calibri" w:cs="Calibri"/>
          <w:sz w:val="22"/>
          <w:szCs w:val="22"/>
          <w:lang w:val="et-EE"/>
        </w:rPr>
        <w:t>, molekulaarse süsteemibioloogia professor, 517 5698,</w:t>
      </w:r>
      <w:r>
        <w:rPr>
          <w:rStyle w:val="normaltextrun"/>
          <w:rFonts w:ascii="Calibri" w:hAnsi="Calibri" w:cs="Calibri"/>
          <w:sz w:val="22"/>
          <w:szCs w:val="22"/>
          <w:lang w:val="et-EE"/>
        </w:rPr>
        <w:t xml:space="preserve"> mart.loog@ut.ee</w:t>
      </w:r>
      <w:r>
        <w:rPr>
          <w:rStyle w:val="normaltextrun"/>
          <w:rFonts w:ascii="Calibri" w:hAnsi="Calibri" w:cs="Calibri"/>
          <w:sz w:val="22"/>
          <w:szCs w:val="22"/>
          <w:lang w:val="et-EE"/>
        </w:rPr>
        <w:t> </w:t>
      </w:r>
      <w:r>
        <w:rPr>
          <w:rStyle w:val="eop"/>
          <w:rFonts w:ascii="Calibri" w:hAnsi="Calibri" w:cs="Calibri"/>
          <w:sz w:val="22"/>
          <w:szCs w:val="22"/>
        </w:rPr>
        <w:t> </w:t>
      </w:r>
    </w:p>
    <w:p w14:paraId="48305319" w14:textId="77777777" w:rsidR="005078EB" w:rsidRDefault="005078EB"/>
    <w:sectPr w:rsidR="005078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77"/>
    <w:rsid w:val="005078EB"/>
    <w:rsid w:val="009F4BEC"/>
    <w:rsid w:val="00E61943"/>
    <w:rsid w:val="00E77877"/>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2FC3099D"/>
  <w15:chartTrackingRefBased/>
  <w15:docId w15:val="{893F9C44-74BC-5643-A287-DFD6FE5D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77877"/>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E77877"/>
  </w:style>
  <w:style w:type="character" w:customStyle="1" w:styleId="eop">
    <w:name w:val="eop"/>
    <w:basedOn w:val="DefaultParagraphFont"/>
    <w:rsid w:val="00E77877"/>
  </w:style>
  <w:style w:type="character" w:customStyle="1" w:styleId="spellingerror">
    <w:name w:val="spellingerror"/>
    <w:basedOn w:val="DefaultParagraphFont"/>
    <w:rsid w:val="00E7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910575">
      <w:bodyDiv w:val="1"/>
      <w:marLeft w:val="0"/>
      <w:marRight w:val="0"/>
      <w:marTop w:val="0"/>
      <w:marBottom w:val="0"/>
      <w:divBdr>
        <w:top w:val="none" w:sz="0" w:space="0" w:color="auto"/>
        <w:left w:val="none" w:sz="0" w:space="0" w:color="auto"/>
        <w:bottom w:val="none" w:sz="0" w:space="0" w:color="auto"/>
        <w:right w:val="none" w:sz="0" w:space="0" w:color="auto"/>
      </w:divBdr>
      <w:divsChild>
        <w:div w:id="1501700831">
          <w:marLeft w:val="0"/>
          <w:marRight w:val="0"/>
          <w:marTop w:val="0"/>
          <w:marBottom w:val="0"/>
          <w:divBdr>
            <w:top w:val="none" w:sz="0" w:space="0" w:color="auto"/>
            <w:left w:val="none" w:sz="0" w:space="0" w:color="auto"/>
            <w:bottom w:val="none" w:sz="0" w:space="0" w:color="auto"/>
            <w:right w:val="none" w:sz="0" w:space="0" w:color="auto"/>
          </w:divBdr>
        </w:div>
        <w:div w:id="1394278629">
          <w:marLeft w:val="0"/>
          <w:marRight w:val="0"/>
          <w:marTop w:val="0"/>
          <w:marBottom w:val="0"/>
          <w:divBdr>
            <w:top w:val="none" w:sz="0" w:space="0" w:color="auto"/>
            <w:left w:val="none" w:sz="0" w:space="0" w:color="auto"/>
            <w:bottom w:val="none" w:sz="0" w:space="0" w:color="auto"/>
            <w:right w:val="none" w:sz="0" w:space="0" w:color="auto"/>
          </w:divBdr>
        </w:div>
        <w:div w:id="1538084773">
          <w:marLeft w:val="0"/>
          <w:marRight w:val="0"/>
          <w:marTop w:val="0"/>
          <w:marBottom w:val="0"/>
          <w:divBdr>
            <w:top w:val="none" w:sz="0" w:space="0" w:color="auto"/>
            <w:left w:val="none" w:sz="0" w:space="0" w:color="auto"/>
            <w:bottom w:val="none" w:sz="0" w:space="0" w:color="auto"/>
            <w:right w:val="none" w:sz="0" w:space="0" w:color="auto"/>
          </w:divBdr>
        </w:div>
        <w:div w:id="57480263">
          <w:marLeft w:val="0"/>
          <w:marRight w:val="0"/>
          <w:marTop w:val="0"/>
          <w:marBottom w:val="0"/>
          <w:divBdr>
            <w:top w:val="none" w:sz="0" w:space="0" w:color="auto"/>
            <w:left w:val="none" w:sz="0" w:space="0" w:color="auto"/>
            <w:bottom w:val="none" w:sz="0" w:space="0" w:color="auto"/>
            <w:right w:val="none" w:sz="0" w:space="0" w:color="auto"/>
          </w:divBdr>
        </w:div>
        <w:div w:id="1701735229">
          <w:marLeft w:val="0"/>
          <w:marRight w:val="0"/>
          <w:marTop w:val="0"/>
          <w:marBottom w:val="0"/>
          <w:divBdr>
            <w:top w:val="none" w:sz="0" w:space="0" w:color="auto"/>
            <w:left w:val="none" w:sz="0" w:space="0" w:color="auto"/>
            <w:bottom w:val="none" w:sz="0" w:space="0" w:color="auto"/>
            <w:right w:val="none" w:sz="0" w:space="0" w:color="auto"/>
          </w:divBdr>
        </w:div>
        <w:div w:id="521475047">
          <w:marLeft w:val="0"/>
          <w:marRight w:val="0"/>
          <w:marTop w:val="0"/>
          <w:marBottom w:val="0"/>
          <w:divBdr>
            <w:top w:val="none" w:sz="0" w:space="0" w:color="auto"/>
            <w:left w:val="none" w:sz="0" w:space="0" w:color="auto"/>
            <w:bottom w:val="none" w:sz="0" w:space="0" w:color="auto"/>
            <w:right w:val="none" w:sz="0" w:space="0" w:color="auto"/>
          </w:divBdr>
        </w:div>
        <w:div w:id="527529587">
          <w:marLeft w:val="0"/>
          <w:marRight w:val="0"/>
          <w:marTop w:val="0"/>
          <w:marBottom w:val="0"/>
          <w:divBdr>
            <w:top w:val="none" w:sz="0" w:space="0" w:color="auto"/>
            <w:left w:val="none" w:sz="0" w:space="0" w:color="auto"/>
            <w:bottom w:val="none" w:sz="0" w:space="0" w:color="auto"/>
            <w:right w:val="none" w:sz="0" w:space="0" w:color="auto"/>
          </w:divBdr>
        </w:div>
        <w:div w:id="1457026983">
          <w:marLeft w:val="0"/>
          <w:marRight w:val="0"/>
          <w:marTop w:val="0"/>
          <w:marBottom w:val="0"/>
          <w:divBdr>
            <w:top w:val="none" w:sz="0" w:space="0" w:color="auto"/>
            <w:left w:val="none" w:sz="0" w:space="0" w:color="auto"/>
            <w:bottom w:val="none" w:sz="0" w:space="0" w:color="auto"/>
            <w:right w:val="none" w:sz="0" w:space="0" w:color="auto"/>
          </w:divBdr>
        </w:div>
        <w:div w:id="1964338395">
          <w:marLeft w:val="0"/>
          <w:marRight w:val="0"/>
          <w:marTop w:val="0"/>
          <w:marBottom w:val="0"/>
          <w:divBdr>
            <w:top w:val="none" w:sz="0" w:space="0" w:color="auto"/>
            <w:left w:val="none" w:sz="0" w:space="0" w:color="auto"/>
            <w:bottom w:val="none" w:sz="0" w:space="0" w:color="auto"/>
            <w:right w:val="none" w:sz="0" w:space="0" w:color="auto"/>
          </w:divBdr>
        </w:div>
        <w:div w:id="850610015">
          <w:marLeft w:val="0"/>
          <w:marRight w:val="0"/>
          <w:marTop w:val="0"/>
          <w:marBottom w:val="0"/>
          <w:divBdr>
            <w:top w:val="none" w:sz="0" w:space="0" w:color="auto"/>
            <w:left w:val="none" w:sz="0" w:space="0" w:color="auto"/>
            <w:bottom w:val="none" w:sz="0" w:space="0" w:color="auto"/>
            <w:right w:val="none" w:sz="0" w:space="0" w:color="auto"/>
          </w:divBdr>
        </w:div>
        <w:div w:id="733938343">
          <w:marLeft w:val="0"/>
          <w:marRight w:val="0"/>
          <w:marTop w:val="0"/>
          <w:marBottom w:val="0"/>
          <w:divBdr>
            <w:top w:val="none" w:sz="0" w:space="0" w:color="auto"/>
            <w:left w:val="none" w:sz="0" w:space="0" w:color="auto"/>
            <w:bottom w:val="none" w:sz="0" w:space="0" w:color="auto"/>
            <w:right w:val="none" w:sz="0" w:space="0" w:color="auto"/>
          </w:divBdr>
        </w:div>
        <w:div w:id="939407683">
          <w:marLeft w:val="0"/>
          <w:marRight w:val="0"/>
          <w:marTop w:val="0"/>
          <w:marBottom w:val="0"/>
          <w:divBdr>
            <w:top w:val="none" w:sz="0" w:space="0" w:color="auto"/>
            <w:left w:val="none" w:sz="0" w:space="0" w:color="auto"/>
            <w:bottom w:val="none" w:sz="0" w:space="0" w:color="auto"/>
            <w:right w:val="none" w:sz="0" w:space="0" w:color="auto"/>
          </w:divBdr>
        </w:div>
        <w:div w:id="1252005211">
          <w:marLeft w:val="0"/>
          <w:marRight w:val="0"/>
          <w:marTop w:val="0"/>
          <w:marBottom w:val="0"/>
          <w:divBdr>
            <w:top w:val="none" w:sz="0" w:space="0" w:color="auto"/>
            <w:left w:val="none" w:sz="0" w:space="0" w:color="auto"/>
            <w:bottom w:val="none" w:sz="0" w:space="0" w:color="auto"/>
            <w:right w:val="none" w:sz="0" w:space="0" w:color="auto"/>
          </w:divBdr>
        </w:div>
        <w:div w:id="1352490058">
          <w:marLeft w:val="0"/>
          <w:marRight w:val="0"/>
          <w:marTop w:val="0"/>
          <w:marBottom w:val="0"/>
          <w:divBdr>
            <w:top w:val="none" w:sz="0" w:space="0" w:color="auto"/>
            <w:left w:val="none" w:sz="0" w:space="0" w:color="auto"/>
            <w:bottom w:val="none" w:sz="0" w:space="0" w:color="auto"/>
            <w:right w:val="none" w:sz="0" w:space="0" w:color="auto"/>
          </w:divBdr>
        </w:div>
        <w:div w:id="426733711">
          <w:marLeft w:val="0"/>
          <w:marRight w:val="0"/>
          <w:marTop w:val="0"/>
          <w:marBottom w:val="0"/>
          <w:divBdr>
            <w:top w:val="none" w:sz="0" w:space="0" w:color="auto"/>
            <w:left w:val="none" w:sz="0" w:space="0" w:color="auto"/>
            <w:bottom w:val="none" w:sz="0" w:space="0" w:color="auto"/>
            <w:right w:val="none" w:sz="0" w:space="0" w:color="auto"/>
          </w:divBdr>
        </w:div>
        <w:div w:id="1182469977">
          <w:marLeft w:val="0"/>
          <w:marRight w:val="0"/>
          <w:marTop w:val="0"/>
          <w:marBottom w:val="0"/>
          <w:divBdr>
            <w:top w:val="none" w:sz="0" w:space="0" w:color="auto"/>
            <w:left w:val="none" w:sz="0" w:space="0" w:color="auto"/>
            <w:bottom w:val="none" w:sz="0" w:space="0" w:color="auto"/>
            <w:right w:val="none" w:sz="0" w:space="0" w:color="auto"/>
          </w:divBdr>
        </w:div>
        <w:div w:id="1453019235">
          <w:marLeft w:val="0"/>
          <w:marRight w:val="0"/>
          <w:marTop w:val="0"/>
          <w:marBottom w:val="0"/>
          <w:divBdr>
            <w:top w:val="none" w:sz="0" w:space="0" w:color="auto"/>
            <w:left w:val="none" w:sz="0" w:space="0" w:color="auto"/>
            <w:bottom w:val="none" w:sz="0" w:space="0" w:color="auto"/>
            <w:right w:val="none" w:sz="0" w:space="0" w:color="auto"/>
          </w:divBdr>
        </w:div>
        <w:div w:id="67004631">
          <w:marLeft w:val="0"/>
          <w:marRight w:val="0"/>
          <w:marTop w:val="0"/>
          <w:marBottom w:val="0"/>
          <w:divBdr>
            <w:top w:val="none" w:sz="0" w:space="0" w:color="auto"/>
            <w:left w:val="none" w:sz="0" w:space="0" w:color="auto"/>
            <w:bottom w:val="none" w:sz="0" w:space="0" w:color="auto"/>
            <w:right w:val="none" w:sz="0" w:space="0" w:color="auto"/>
          </w:divBdr>
        </w:div>
        <w:div w:id="485556268">
          <w:marLeft w:val="0"/>
          <w:marRight w:val="0"/>
          <w:marTop w:val="0"/>
          <w:marBottom w:val="0"/>
          <w:divBdr>
            <w:top w:val="none" w:sz="0" w:space="0" w:color="auto"/>
            <w:left w:val="none" w:sz="0" w:space="0" w:color="auto"/>
            <w:bottom w:val="none" w:sz="0" w:space="0" w:color="auto"/>
            <w:right w:val="none" w:sz="0" w:space="0" w:color="auto"/>
          </w:divBdr>
        </w:div>
        <w:div w:id="674461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asfermtech.ee/" TargetMode="External"/><Relationship Id="rId4" Type="http://schemas.openxmlformats.org/officeDocument/2006/relationships/hyperlink" Target="https://www.synbio.ut.ee/"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884</Words>
  <Characters>5045</Characters>
  <Application>Microsoft Office Word</Application>
  <DocSecurity>0</DocSecurity>
  <Lines>42</Lines>
  <Paragraphs>11</Paragraphs>
  <ScaleCrop>false</ScaleCrop>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 Loonde</dc:creator>
  <cp:keywords/>
  <dc:description/>
  <cp:lastModifiedBy>Ele Loonde</cp:lastModifiedBy>
  <cp:revision>1</cp:revision>
  <dcterms:created xsi:type="dcterms:W3CDTF">2023-01-06T12:02:00Z</dcterms:created>
  <dcterms:modified xsi:type="dcterms:W3CDTF">2023-01-06T12:05:00Z</dcterms:modified>
</cp:coreProperties>
</file>